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28D" w:rsidRPr="00FA1C09" w:rsidRDefault="007B5389" w:rsidP="00FA1C09">
      <w:pPr>
        <w:jc w:val="center"/>
        <w:rPr>
          <w:rFonts w:ascii="黑体" w:eastAsia="黑体" w:hAnsi="黑体" w:cs="宋体"/>
          <w:bCs/>
          <w:sz w:val="32"/>
          <w:szCs w:val="32"/>
        </w:rPr>
      </w:pPr>
      <w:r w:rsidRPr="00FA1C09">
        <w:rPr>
          <w:rFonts w:ascii="黑体" w:eastAsia="黑体" w:hAnsi="黑体" w:cs="宋体" w:hint="eastAsia"/>
          <w:bCs/>
          <w:sz w:val="32"/>
          <w:szCs w:val="32"/>
        </w:rPr>
        <w:t>坚持稳中求进</w:t>
      </w:r>
      <w:r w:rsidRPr="00FA1C09">
        <w:rPr>
          <w:rFonts w:ascii="黑体" w:eastAsia="黑体" w:hAnsi="黑体" w:cs="宋体" w:hint="eastAsia"/>
          <w:bCs/>
          <w:sz w:val="32"/>
          <w:szCs w:val="32"/>
        </w:rPr>
        <w:t xml:space="preserve"> </w:t>
      </w:r>
      <w:r w:rsidRPr="00FA1C09">
        <w:rPr>
          <w:rFonts w:ascii="黑体" w:eastAsia="黑体" w:hAnsi="黑体" w:cs="宋体" w:hint="eastAsia"/>
          <w:bCs/>
          <w:sz w:val="32"/>
          <w:szCs w:val="32"/>
        </w:rPr>
        <w:t>确保“十四五”开好局起好步</w:t>
      </w:r>
      <w:bookmarkStart w:id="0" w:name="_GoBack"/>
      <w:bookmarkEnd w:id="0"/>
    </w:p>
    <w:p w:rsidR="000F428D" w:rsidRDefault="007B5389">
      <w:pPr>
        <w:spacing w:line="360" w:lineRule="auto"/>
        <w:ind w:firstLineChars="200" w:firstLine="560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来源：教育部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时间：</w:t>
      </w:r>
      <w:r>
        <w:rPr>
          <w:rFonts w:asciiTheme="minorEastAsia" w:hAnsiTheme="minorEastAsia" w:cstheme="minorEastAsia" w:hint="eastAsia"/>
          <w:sz w:val="28"/>
          <w:szCs w:val="28"/>
        </w:rPr>
        <w:t>2021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sz w:val="28"/>
          <w:szCs w:val="28"/>
        </w:rPr>
        <w:t>8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</w:rPr>
        <w:t>27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p w:rsidR="000F428D" w:rsidRDefault="000F428D">
      <w:pPr>
        <w:spacing w:line="360" w:lineRule="auto"/>
        <w:ind w:firstLineChars="200" w:firstLine="480"/>
        <w:jc w:val="center"/>
        <w:rPr>
          <w:rFonts w:asciiTheme="minorEastAsia" w:hAnsiTheme="minorEastAsia" w:cstheme="minorEastAsia"/>
          <w:sz w:val="24"/>
        </w:rPr>
      </w:pPr>
    </w:p>
    <w:p w:rsidR="000F428D" w:rsidRDefault="007B5389">
      <w:pPr>
        <w:spacing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8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</w:rPr>
        <w:t>25</w:t>
      </w:r>
      <w:r>
        <w:rPr>
          <w:rFonts w:asciiTheme="minorEastAsia" w:hAnsiTheme="minorEastAsia" w:cstheme="minorEastAsia" w:hint="eastAsia"/>
          <w:sz w:val="28"/>
          <w:szCs w:val="28"/>
        </w:rPr>
        <w:t>日至</w:t>
      </w:r>
      <w:r>
        <w:rPr>
          <w:rFonts w:asciiTheme="minorEastAsia" w:hAnsiTheme="minorEastAsia" w:cstheme="minorEastAsia" w:hint="eastAsia"/>
          <w:sz w:val="28"/>
          <w:szCs w:val="28"/>
        </w:rPr>
        <w:t>26</w:t>
      </w:r>
      <w:r>
        <w:rPr>
          <w:rFonts w:asciiTheme="minorEastAsia" w:hAnsiTheme="minorEastAsia" w:cstheme="minorEastAsia" w:hint="eastAsia"/>
          <w:sz w:val="28"/>
          <w:szCs w:val="28"/>
        </w:rPr>
        <w:t>日，教育部召开</w:t>
      </w:r>
      <w:r>
        <w:rPr>
          <w:rFonts w:asciiTheme="minorEastAsia" w:hAnsiTheme="minorEastAsia" w:cstheme="minorEastAsia" w:hint="eastAsia"/>
          <w:sz w:val="28"/>
          <w:szCs w:val="28"/>
        </w:rPr>
        <w:t>2021</w:t>
      </w:r>
      <w:r>
        <w:rPr>
          <w:rFonts w:asciiTheme="minorEastAsia" w:hAnsiTheme="minorEastAsia" w:cstheme="minorEastAsia" w:hint="eastAsia"/>
          <w:sz w:val="28"/>
          <w:szCs w:val="28"/>
        </w:rPr>
        <w:t>年重点工作推进会。教育部党组书记、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部长怀进鹏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主持会议并讲话。</w:t>
      </w:r>
    </w:p>
    <w:p w:rsidR="000F428D" w:rsidRDefault="007B5389">
      <w:pPr>
        <w:spacing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会议强调，要坚持以习近平新时代中国特色社会主义思想为指导，全面深入学习贯彻习近平总书记“七一”重要讲话精神，扎实开展党史学习教育，坚持稳中求进工作总基调，统筹发展与安全两件大事，统筹国内国际两个大局，统筹教育改革发展稳定，确保完成好全年目标任务，确保“十四五”开好局、起好步。</w:t>
      </w:r>
    </w:p>
    <w:p w:rsidR="000F428D" w:rsidRDefault="007B5389">
      <w:pPr>
        <w:spacing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会上，</w:t>
      </w:r>
      <w:r>
        <w:rPr>
          <w:rFonts w:asciiTheme="minorEastAsia" w:hAnsiTheme="minorEastAsia" w:cstheme="minorEastAsia" w:hint="eastAsia"/>
          <w:sz w:val="28"/>
          <w:szCs w:val="28"/>
        </w:rPr>
        <w:t>27</w:t>
      </w:r>
      <w:r>
        <w:rPr>
          <w:rFonts w:asciiTheme="minorEastAsia" w:hAnsiTheme="minorEastAsia" w:cstheme="minorEastAsia" w:hint="eastAsia"/>
          <w:sz w:val="28"/>
          <w:szCs w:val="28"/>
        </w:rPr>
        <w:t>个司局和</w:t>
      </w:r>
      <w:r>
        <w:rPr>
          <w:rFonts w:asciiTheme="minorEastAsia" w:hAnsiTheme="minorEastAsia" w:cstheme="minorEastAsia" w:hint="eastAsia"/>
          <w:sz w:val="28"/>
          <w:szCs w:val="28"/>
        </w:rPr>
        <w:t>34</w:t>
      </w:r>
      <w:r>
        <w:rPr>
          <w:rFonts w:asciiTheme="minorEastAsia" w:hAnsiTheme="minorEastAsia" w:cstheme="minorEastAsia" w:hint="eastAsia"/>
          <w:sz w:val="28"/>
          <w:szCs w:val="28"/>
        </w:rPr>
        <w:t>个直属单位就重点工作推进落实情况及下一步考虑逐一作了汇报，部党组成员结合分管工作进行了点评发言。</w:t>
      </w:r>
    </w:p>
    <w:p w:rsidR="000F428D" w:rsidRDefault="007B5389">
      <w:pPr>
        <w:spacing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怀进鹏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指出，今年以来，教育系统围绕建党百年和“十四五”顺利开局，扎实推进教育改革发展稳定各项工作，取得了预期成效，在一些重点领域实现了新突破。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一是理论武装有了新提升。</w:t>
      </w:r>
      <w:r>
        <w:rPr>
          <w:rFonts w:asciiTheme="minorEastAsia" w:hAnsiTheme="minorEastAsia" w:cstheme="minorEastAsia" w:hint="eastAsia"/>
          <w:sz w:val="28"/>
          <w:szCs w:val="28"/>
        </w:rPr>
        <w:t>把开展党史学习教育作为重大政治任务，全面部署习近平总书记“七一”重要讲话精神的学习宣传贯彻，深入开展“我为群众办实事”实践活动，加强和改进学校党建和思政工作。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二是事业发展有了新蓝图。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对标党的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十九届五中全会精神，对准社会广大需求</w:t>
      </w:r>
      <w:r>
        <w:rPr>
          <w:rFonts w:asciiTheme="minorEastAsia" w:hAnsiTheme="minorEastAsia" w:cstheme="minorEastAsia" w:hint="eastAsia"/>
          <w:sz w:val="28"/>
          <w:szCs w:val="28"/>
        </w:rPr>
        <w:t>，精心编制教育“十四五”规划，研究推出一批重大政策、项目和举措。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三是改革开放有了新突破。</w:t>
      </w:r>
      <w:r>
        <w:rPr>
          <w:rFonts w:asciiTheme="minorEastAsia" w:hAnsiTheme="minorEastAsia" w:cstheme="minorEastAsia" w:hint="eastAsia"/>
          <w:sz w:val="28"/>
          <w:szCs w:val="28"/>
        </w:rPr>
        <w:t>进一步向着难以攻克的堡垒前进，教育评价改革、高考改革等稳步实施。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四是破解“急难愁盼”问题有了新进展。</w:t>
      </w:r>
      <w:r>
        <w:rPr>
          <w:rFonts w:asciiTheme="minorEastAsia" w:hAnsiTheme="minorEastAsia" w:cstheme="minorEastAsia" w:hint="eastAsia"/>
          <w:sz w:val="28"/>
          <w:szCs w:val="28"/>
        </w:rPr>
        <w:t>启动“双减”工作，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印发“五项管理”文件，以“小切口”推动大改革。积极推动巩固拓展教育脱贫攻坚成果同乡村振兴有效衔接。扎实做好高校毕业生就业工作。</w:t>
      </w:r>
    </w:p>
    <w:p w:rsidR="000F428D" w:rsidRDefault="007B5389">
      <w:pPr>
        <w:spacing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怀进鹏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指出，推动教育高质量发展，加快建设教育强国，使命光荣、责任重大。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要强化政治引领，</w:t>
      </w:r>
      <w:r>
        <w:rPr>
          <w:rFonts w:asciiTheme="minorEastAsia" w:hAnsiTheme="minorEastAsia" w:cstheme="minorEastAsia" w:hint="eastAsia"/>
          <w:sz w:val="28"/>
          <w:szCs w:val="28"/>
        </w:rPr>
        <w:t>善于从政治上看教育，善于从民生上抓教育，胸怀“国之大者”。加强思想理论武装，推进政治机关建设</w:t>
      </w:r>
      <w:r>
        <w:rPr>
          <w:rFonts w:asciiTheme="minorEastAsia" w:hAnsiTheme="minorEastAsia" w:cstheme="minorEastAsia" w:hint="eastAsia"/>
          <w:sz w:val="28"/>
          <w:szCs w:val="28"/>
        </w:rPr>
        <w:t>，落实立德树人根本任务。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要强化落地见效，</w:t>
      </w:r>
      <w:r>
        <w:rPr>
          <w:rFonts w:asciiTheme="minorEastAsia" w:hAnsiTheme="minorEastAsia" w:cstheme="minorEastAsia" w:hint="eastAsia"/>
          <w:sz w:val="28"/>
          <w:szCs w:val="28"/>
        </w:rPr>
        <w:t>完成好党中央、国务院部署的重大任务，坚决、彻底地完成年内必须“交账”的工作。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要强化改革创新，</w:t>
      </w:r>
      <w:r>
        <w:rPr>
          <w:rFonts w:asciiTheme="minorEastAsia" w:hAnsiTheme="minorEastAsia" w:cstheme="minorEastAsia" w:hint="eastAsia"/>
          <w:sz w:val="28"/>
          <w:szCs w:val="28"/>
        </w:rPr>
        <w:t>完整、准确、全面贯彻新发展理念，调整优化教育结构，改革创新育人方式，坚持把教师队伍建设作为基础工作，优化高校科研管理和服务保障，扩大教育对外开放。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要强化安全底线，</w:t>
      </w:r>
      <w:r>
        <w:rPr>
          <w:rFonts w:asciiTheme="minorEastAsia" w:hAnsiTheme="minorEastAsia" w:cstheme="minorEastAsia" w:hint="eastAsia"/>
          <w:sz w:val="28"/>
          <w:szCs w:val="28"/>
        </w:rPr>
        <w:t>坚持总体国家安全观，构建教育安全体系，压实意识形态责任，筑牢校园安全底线，做好疫情防控。</w:t>
      </w:r>
    </w:p>
    <w:p w:rsidR="000F428D" w:rsidRDefault="007B5389">
      <w:pPr>
        <w:spacing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怀进鹏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强调，教育是永无止境的崇高事业。面对新要求新使命，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要增强政治能力，</w:t>
      </w:r>
      <w:r>
        <w:rPr>
          <w:rFonts w:asciiTheme="minorEastAsia" w:hAnsiTheme="minorEastAsia" w:cstheme="minorEastAsia" w:hint="eastAsia"/>
          <w:sz w:val="28"/>
          <w:szCs w:val="28"/>
        </w:rPr>
        <w:t>提高政治站位，增强“四个意识”、坚定“四个自信”、做到“两个维护”，不断提高政治判断力、政治领悟力、政治执行力。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要增强执行能力，</w:t>
      </w:r>
      <w:r>
        <w:rPr>
          <w:rFonts w:asciiTheme="minorEastAsia" w:hAnsiTheme="minorEastAsia" w:cstheme="minorEastAsia" w:hint="eastAsia"/>
          <w:sz w:val="28"/>
          <w:szCs w:val="28"/>
        </w:rPr>
        <w:t>对标对表党中央重大决策部署，善于把握和解决工作中的主要矛盾，坚持问题导向、目标导向、效果导向，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练就攻坚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克难的工作能力，真正做到精准施策。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要增强沟通能力，</w:t>
      </w:r>
      <w:r>
        <w:rPr>
          <w:rFonts w:asciiTheme="minorEastAsia" w:hAnsiTheme="minorEastAsia" w:cstheme="minorEastAsia" w:hint="eastAsia"/>
          <w:sz w:val="28"/>
          <w:szCs w:val="28"/>
        </w:rPr>
        <w:t>加强和地方、部门、媒体、公众的沟通，形成助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推教育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改革发展的合力。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要增强谋划能力，</w:t>
      </w:r>
      <w:r>
        <w:rPr>
          <w:rFonts w:asciiTheme="minorEastAsia" w:hAnsiTheme="minorEastAsia" w:cstheme="minorEastAsia" w:hint="eastAsia"/>
          <w:sz w:val="28"/>
          <w:szCs w:val="28"/>
        </w:rPr>
        <w:t>紧盯中国教育改革发展的重大问题，善于思考问题、提出问题、解决问题，准确识变、科学应变、主动求变。要立足高质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量发展要求，用实际行动坚决完成好各项任务，不负</w:t>
      </w:r>
      <w:r>
        <w:rPr>
          <w:rFonts w:asciiTheme="minorEastAsia" w:hAnsiTheme="minorEastAsia" w:cstheme="minorEastAsia" w:hint="eastAsia"/>
          <w:sz w:val="28"/>
          <w:szCs w:val="28"/>
        </w:rPr>
        <w:t>党和人民的重托。</w:t>
      </w:r>
    </w:p>
    <w:p w:rsidR="000F428D" w:rsidRDefault="007B5389" w:rsidP="00FA1C09">
      <w:pPr>
        <w:spacing w:beforeLines="50" w:before="156"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教育部机关各司局、各直属单位主要负责人，秘书局、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驻部纪检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监察组有关同志参加会议。</w:t>
      </w:r>
    </w:p>
    <w:p w:rsidR="000F428D" w:rsidRDefault="000F428D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</w:p>
    <w:sectPr w:rsidR="000F42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389" w:rsidRDefault="007B5389" w:rsidP="00FA1C09">
      <w:r>
        <w:separator/>
      </w:r>
    </w:p>
  </w:endnote>
  <w:endnote w:type="continuationSeparator" w:id="0">
    <w:p w:rsidR="007B5389" w:rsidRDefault="007B5389" w:rsidP="00FA1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389" w:rsidRDefault="007B5389" w:rsidP="00FA1C09">
      <w:r>
        <w:separator/>
      </w:r>
    </w:p>
  </w:footnote>
  <w:footnote w:type="continuationSeparator" w:id="0">
    <w:p w:rsidR="007B5389" w:rsidRDefault="007B5389" w:rsidP="00FA1C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28D"/>
    <w:rsid w:val="000F428D"/>
    <w:rsid w:val="007B5389"/>
    <w:rsid w:val="00FA1C09"/>
    <w:rsid w:val="4A24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A1C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A1C09"/>
    <w:rPr>
      <w:kern w:val="2"/>
      <w:sz w:val="18"/>
      <w:szCs w:val="18"/>
    </w:rPr>
  </w:style>
  <w:style w:type="paragraph" w:styleId="a4">
    <w:name w:val="footer"/>
    <w:basedOn w:val="a"/>
    <w:link w:val="Char0"/>
    <w:rsid w:val="00FA1C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A1C0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A1C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A1C09"/>
    <w:rPr>
      <w:kern w:val="2"/>
      <w:sz w:val="18"/>
      <w:szCs w:val="18"/>
    </w:rPr>
  </w:style>
  <w:style w:type="paragraph" w:styleId="a4">
    <w:name w:val="footer"/>
    <w:basedOn w:val="a"/>
    <w:link w:val="Char0"/>
    <w:rsid w:val="00FA1C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A1C0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20151544</dc:creator>
  <cp:lastModifiedBy>admin</cp:lastModifiedBy>
  <cp:revision>2</cp:revision>
  <dcterms:created xsi:type="dcterms:W3CDTF">2021-09-06T06:52:00Z</dcterms:created>
  <dcterms:modified xsi:type="dcterms:W3CDTF">2021-09-17T07:17:00Z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F2BA1BC445DE413D9332226D40AA6E06</vt:lpwstr>
  </property>
</Properties>
</file>